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4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318"/>
        <w:gridCol w:w="950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河湖健康评价项目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7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岳阳市水利局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河长制工作科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106.72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89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％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106.72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89%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7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0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7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全面了解河湖状况、为管理决策提供科学依据、健康河湖健康变化趋势、促进公众参与意识提升、推动可持续发展</w:t>
            </w:r>
          </w:p>
        </w:tc>
        <w:tc>
          <w:tcPr>
            <w:tcW w:w="40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通过开展河湖健康评价，精准识别河湖存在的问题，并制定有效的治理措施。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对汨罗江、南湖、吉家湖、松杨湖、洋溪湖五条河湖编制健康评价报告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根据《省评价指南》从“盆”、“水”、生物、社会服务功能四个方面建立评价指标体系，确定指标权重，评估五条河湖健康状况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编制全面、详细的健康评价报告，阐述河湖的现状、存在的问题、变化趋势及评价结果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编制全面、详细的健康评价报告，阐述河湖的现状、存在的问题、变化趋势及评价结果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定期评价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根据河湖重要性制定指标的评价时间与周期，一监测河湖健康状况的长期变化趋势。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动态监测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对于水质，水量、生态等进行实时或动态监测。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编制报告及时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完成现场调查、数据收集分析后，在规定的时间内完成报告编制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人力成本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专业人才的工资、培训费用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物力成本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设备购置与维护，药品材料消耗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调研与监测成本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开展现场调研、监测所需的交通、住宿、餐饮以及数据处理、报告撰写，专家评审等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降低治理成本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及时发现河湖存在的问题，避免问题恶化需要投入更大资金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提升水资源利用效率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提高水资源可利用程度，减少因水质不好水量不足导则的供水短缺问题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保护基础设施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通过健康评价及时发现岸线侵蚀、水体对周边基础设施的腐蚀问题采取防护措施、保护桥梁堤坝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促进相关产业发展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带动旅游业、渔业等相关产业发展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提升岳阳市公众环保意识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提高公众幸福指数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促进社会稳定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促进社会稳定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维护河湖生物多样性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维护河湖生物完整性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促进生态系统平衡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提升水生动植物生存率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改善水质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提升河湖水质类别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生态、经济、社会、政策可持续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维护生态平衡、推动绿色发展、提升公众生活满意度、增强社会环保意识、为决策提供科学依据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政府部门、社会公众对评价结果的准确性、可读性、及时性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采用先进的技术方法确保评价结果可靠、编制报告增加图表性说明、开展满意度调查。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eastAsia="仿宋_GB2312" w:cs="Times New Roman"/>
          <w:sz w:val="22"/>
          <w:szCs w:val="22"/>
          <w:highlight w:val="none"/>
          <w:lang w:eastAsia="zh-CN"/>
        </w:rPr>
        <w:t>任为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2025.4.25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13907308266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GM5ODZlYzQxZDY3YTQ1M2U5NDY4MWUzMWJjMmMifQ=="/>
  </w:docVars>
  <w:rsids>
    <w:rsidRoot w:val="77CC000F"/>
    <w:rsid w:val="00B62A70"/>
    <w:rsid w:val="010740BD"/>
    <w:rsid w:val="04381EEE"/>
    <w:rsid w:val="047C66AE"/>
    <w:rsid w:val="063F4783"/>
    <w:rsid w:val="08F97D45"/>
    <w:rsid w:val="0A5C4783"/>
    <w:rsid w:val="0CF76F14"/>
    <w:rsid w:val="0D6B2B13"/>
    <w:rsid w:val="200A35A2"/>
    <w:rsid w:val="20175AC4"/>
    <w:rsid w:val="29D25B2C"/>
    <w:rsid w:val="2B976711"/>
    <w:rsid w:val="2CE960BE"/>
    <w:rsid w:val="2D9177D0"/>
    <w:rsid w:val="30202E88"/>
    <w:rsid w:val="302E434E"/>
    <w:rsid w:val="339C35B9"/>
    <w:rsid w:val="347B54FC"/>
    <w:rsid w:val="35752AE6"/>
    <w:rsid w:val="35CC7A61"/>
    <w:rsid w:val="36715A71"/>
    <w:rsid w:val="391F518B"/>
    <w:rsid w:val="3C473411"/>
    <w:rsid w:val="3EB44492"/>
    <w:rsid w:val="41A63644"/>
    <w:rsid w:val="44291945"/>
    <w:rsid w:val="46B94BC6"/>
    <w:rsid w:val="46F1057F"/>
    <w:rsid w:val="47572A6E"/>
    <w:rsid w:val="48524506"/>
    <w:rsid w:val="49F1584C"/>
    <w:rsid w:val="4A6C05AA"/>
    <w:rsid w:val="4C021283"/>
    <w:rsid w:val="4D4E02A1"/>
    <w:rsid w:val="4EF96E9C"/>
    <w:rsid w:val="4F1C5D4A"/>
    <w:rsid w:val="4FFA30B3"/>
    <w:rsid w:val="56FB4D6C"/>
    <w:rsid w:val="583C0450"/>
    <w:rsid w:val="5BEA43D9"/>
    <w:rsid w:val="654B373B"/>
    <w:rsid w:val="6B586FBF"/>
    <w:rsid w:val="6BED7089"/>
    <w:rsid w:val="6D3D497D"/>
    <w:rsid w:val="6E7D1B7C"/>
    <w:rsid w:val="710F728C"/>
    <w:rsid w:val="71394318"/>
    <w:rsid w:val="74293C7A"/>
    <w:rsid w:val="77CC000F"/>
    <w:rsid w:val="7A094544"/>
    <w:rsid w:val="7AC54D6C"/>
    <w:rsid w:val="7B5B3F01"/>
    <w:rsid w:val="7B7C78E3"/>
    <w:rsid w:val="7FF4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6">
    <w:name w:val="page number"/>
    <w:qFormat/>
    <w:uiPriority w:val="0"/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1848</Words>
  <Characters>1916</Characters>
  <Lines>0</Lines>
  <Paragraphs>0</Paragraphs>
  <TotalTime>10</TotalTime>
  <ScaleCrop>false</ScaleCrop>
  <LinksUpToDate>false</LinksUpToDate>
  <CharactersWithSpaces>2129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2025-04-08T07:32:00Z</dcterms:created>
  <dc:creator>Administrator</dc:creator>
  <cp:lastModifiedBy>Administrator</cp:lastModifiedBy>
  <cp:lastPrinted>2025-04-08T08:35:00Z</cp:lastPrinted>
  <dcterms:modified xsi:type="dcterms:W3CDTF">2025-06-23T07:27:25Z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14CA1E259C9649EF815039C5D99D6E3D_13</vt:lpwstr>
  </property>
  <property fmtid="{D5CDD505-2E9C-101B-9397-08002B2CF9AE}" pid="4" name="KSOTemplateDocerSaveRecord">
    <vt:lpwstr>eyJoZGlkIjoiNDZmZjY4MjUwN2E1YmY1YjQ4ZDFmMmNiOTA5YWVkYjUiLCJ1c2VySWQiOiI1Mjc4NTk2ODMifQ==</vt:lpwstr>
  </property>
</Properties>
</file>